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6D58" w14:textId="41AE9E50" w:rsidR="00F32DA1" w:rsidRDefault="00F32DA1" w:rsidP="00F32DA1">
      <w:pPr>
        <w:ind w:left="-720" w:right="-720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2FC38A1" wp14:editId="328CA656">
            <wp:extent cx="1684598" cy="844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sl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83" cy="85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A5CC" w14:textId="77777777" w:rsidR="0020079A" w:rsidRDefault="0020079A" w:rsidP="00B4465B">
      <w:pPr>
        <w:ind w:left="-720" w:right="-720"/>
        <w:rPr>
          <w:b/>
          <w:color w:val="000000"/>
          <w:sz w:val="22"/>
          <w:szCs w:val="22"/>
        </w:rPr>
      </w:pPr>
    </w:p>
    <w:p w14:paraId="01BD74BB" w14:textId="77777777" w:rsidR="0081382A" w:rsidRPr="002E43E0" w:rsidRDefault="0081382A" w:rsidP="00B4465B">
      <w:pPr>
        <w:ind w:left="-720" w:right="-720"/>
        <w:rPr>
          <w:b/>
          <w:bCs/>
          <w:color w:val="000000"/>
          <w:sz w:val="22"/>
          <w:szCs w:val="22"/>
          <w:u w:val="single"/>
        </w:rPr>
      </w:pPr>
    </w:p>
    <w:p w14:paraId="58D602EA" w14:textId="7207F929" w:rsidR="00F32DA1" w:rsidRPr="002E43E0" w:rsidRDefault="002E43E0" w:rsidP="002E43E0">
      <w:pPr>
        <w:ind w:left="-720" w:right="-720"/>
        <w:jc w:val="center"/>
        <w:rPr>
          <w:b/>
          <w:bCs/>
          <w:color w:val="000000"/>
          <w:sz w:val="26"/>
          <w:szCs w:val="26"/>
          <w:u w:val="single"/>
        </w:rPr>
      </w:pPr>
      <w:r w:rsidRPr="002E43E0">
        <w:rPr>
          <w:b/>
          <w:bCs/>
          <w:color w:val="000000"/>
          <w:sz w:val="26"/>
          <w:szCs w:val="26"/>
          <w:u w:val="single"/>
        </w:rPr>
        <w:t>US Lacrosse, Washington Chapter Hall of Fame</w:t>
      </w:r>
    </w:p>
    <w:p w14:paraId="1901D1B5" w14:textId="77777777" w:rsidR="002E43E0" w:rsidRDefault="002E43E0" w:rsidP="002E43E0">
      <w:pPr>
        <w:ind w:right="-720"/>
        <w:rPr>
          <w:color w:val="000000"/>
          <w:sz w:val="22"/>
          <w:szCs w:val="22"/>
        </w:rPr>
      </w:pPr>
    </w:p>
    <w:p w14:paraId="01FB7909" w14:textId="17EA77C7" w:rsidR="0020079A" w:rsidRPr="00C73EE4" w:rsidRDefault="00025D28" w:rsidP="0020079A">
      <w:pPr>
        <w:ind w:left="-720" w:right="-720"/>
        <w:rPr>
          <w:color w:val="000000"/>
          <w:sz w:val="22"/>
          <w:szCs w:val="22"/>
        </w:rPr>
      </w:pPr>
      <w:r w:rsidRPr="00C73EE4">
        <w:rPr>
          <w:color w:val="000000"/>
          <w:sz w:val="22"/>
          <w:szCs w:val="22"/>
        </w:rPr>
        <w:t xml:space="preserve">The Washington </w:t>
      </w:r>
      <w:r w:rsidR="0020079A" w:rsidRPr="00C73EE4">
        <w:rPr>
          <w:color w:val="000000"/>
          <w:sz w:val="22"/>
          <w:szCs w:val="22"/>
        </w:rPr>
        <w:t>Chapter of</w:t>
      </w:r>
      <w:r w:rsidRPr="00C73EE4">
        <w:rPr>
          <w:color w:val="000000"/>
          <w:sz w:val="22"/>
          <w:szCs w:val="22"/>
        </w:rPr>
        <w:t xml:space="preserve"> the US Lacrosse Hall of Fame</w:t>
      </w:r>
      <w:r w:rsidR="0020079A" w:rsidRPr="00C73EE4">
        <w:rPr>
          <w:color w:val="000000"/>
          <w:sz w:val="22"/>
          <w:szCs w:val="22"/>
        </w:rPr>
        <w:t xml:space="preserve"> honor</w:t>
      </w:r>
      <w:r w:rsidRPr="00C73EE4">
        <w:rPr>
          <w:color w:val="000000"/>
          <w:sz w:val="22"/>
          <w:szCs w:val="22"/>
        </w:rPr>
        <w:t>s</w:t>
      </w:r>
      <w:r w:rsidR="0020079A" w:rsidRPr="00C73EE4">
        <w:rPr>
          <w:color w:val="000000"/>
          <w:sz w:val="22"/>
          <w:szCs w:val="22"/>
        </w:rPr>
        <w:t xml:space="preserve"> the great players, coaches, o</w:t>
      </w:r>
      <w:r w:rsidRPr="00C73EE4">
        <w:rPr>
          <w:color w:val="000000"/>
          <w:sz w:val="22"/>
          <w:szCs w:val="22"/>
        </w:rPr>
        <w:t xml:space="preserve">fficials, </w:t>
      </w:r>
      <w:r w:rsidR="002E43E0">
        <w:rPr>
          <w:color w:val="000000"/>
          <w:sz w:val="22"/>
          <w:szCs w:val="22"/>
        </w:rPr>
        <w:t>contributors and champions of the game</w:t>
      </w:r>
      <w:r w:rsidR="0020079A" w:rsidRPr="00C73EE4">
        <w:rPr>
          <w:color w:val="000000"/>
          <w:sz w:val="22"/>
          <w:szCs w:val="22"/>
        </w:rPr>
        <w:t xml:space="preserve">, who have made significant contributions to the game in </w:t>
      </w:r>
      <w:r w:rsidRPr="00C73EE4">
        <w:rPr>
          <w:color w:val="000000"/>
          <w:sz w:val="22"/>
          <w:szCs w:val="22"/>
        </w:rPr>
        <w:t>Washington</w:t>
      </w:r>
      <w:r w:rsidR="0020079A" w:rsidRPr="00C73EE4">
        <w:rPr>
          <w:color w:val="000000"/>
          <w:sz w:val="22"/>
          <w:szCs w:val="22"/>
        </w:rPr>
        <w:t xml:space="preserve"> and are deserving of the highest recognition.</w:t>
      </w:r>
    </w:p>
    <w:p w14:paraId="275EF90E" w14:textId="77777777" w:rsidR="0020079A" w:rsidRPr="00C73EE4" w:rsidRDefault="0020079A" w:rsidP="0020079A">
      <w:pPr>
        <w:ind w:left="-720" w:right="-720"/>
        <w:rPr>
          <w:color w:val="000000"/>
          <w:sz w:val="22"/>
          <w:szCs w:val="22"/>
        </w:rPr>
      </w:pPr>
    </w:p>
    <w:p w14:paraId="01855D11" w14:textId="42FBE147" w:rsidR="0020079A" w:rsidRPr="00C73EE4" w:rsidRDefault="0020079A" w:rsidP="0020079A">
      <w:pPr>
        <w:ind w:left="-720" w:right="-720"/>
        <w:rPr>
          <w:color w:val="000000"/>
          <w:sz w:val="22"/>
          <w:szCs w:val="22"/>
        </w:rPr>
      </w:pPr>
      <w:r w:rsidRPr="00C73EE4">
        <w:rPr>
          <w:color w:val="000000"/>
          <w:sz w:val="22"/>
          <w:szCs w:val="22"/>
        </w:rPr>
        <w:t xml:space="preserve">Induction to </w:t>
      </w:r>
      <w:r w:rsidR="00FB517D" w:rsidRPr="00C73EE4">
        <w:rPr>
          <w:color w:val="000000"/>
          <w:sz w:val="22"/>
          <w:szCs w:val="22"/>
        </w:rPr>
        <w:t xml:space="preserve">Washington Chapter of the US Lacrosse Hall of Fame </w:t>
      </w:r>
      <w:r w:rsidRPr="00C73EE4">
        <w:rPr>
          <w:color w:val="000000"/>
          <w:sz w:val="22"/>
          <w:szCs w:val="22"/>
        </w:rPr>
        <w:t xml:space="preserve">is one of the highest honors one can receive for achievement in the sport in </w:t>
      </w:r>
      <w:r w:rsidR="00FB517D" w:rsidRPr="00C73EE4">
        <w:rPr>
          <w:color w:val="000000"/>
          <w:sz w:val="22"/>
          <w:szCs w:val="22"/>
        </w:rPr>
        <w:t>Washington</w:t>
      </w:r>
      <w:r w:rsidRPr="00C73EE4">
        <w:rPr>
          <w:color w:val="000000"/>
          <w:sz w:val="22"/>
          <w:szCs w:val="22"/>
        </w:rPr>
        <w:t>. Chapter Hall of Fame recognition is a condition for eligibility for the National Lacrosse Hall of Fame, which is located in Baltimore.</w:t>
      </w:r>
    </w:p>
    <w:p w14:paraId="74500A86" w14:textId="77777777" w:rsidR="0020079A" w:rsidRPr="00C73EE4" w:rsidRDefault="0020079A" w:rsidP="0020079A">
      <w:pPr>
        <w:ind w:left="-720" w:right="-720"/>
        <w:rPr>
          <w:color w:val="000000"/>
          <w:sz w:val="22"/>
          <w:szCs w:val="22"/>
        </w:rPr>
      </w:pPr>
    </w:p>
    <w:p w14:paraId="023E0E7E" w14:textId="271EC0D7" w:rsidR="00B4465B" w:rsidRPr="00C73EE4" w:rsidRDefault="0020079A" w:rsidP="00C73EE4">
      <w:pPr>
        <w:ind w:left="-720" w:right="-720"/>
        <w:rPr>
          <w:color w:val="000000"/>
          <w:sz w:val="22"/>
          <w:szCs w:val="22"/>
        </w:rPr>
      </w:pPr>
      <w:r w:rsidRPr="00C73EE4">
        <w:rPr>
          <w:color w:val="000000"/>
          <w:sz w:val="22"/>
          <w:szCs w:val="22"/>
        </w:rPr>
        <w:t xml:space="preserve">The </w:t>
      </w:r>
      <w:r w:rsidR="00FD3064" w:rsidRPr="00C73EE4">
        <w:rPr>
          <w:color w:val="000000"/>
          <w:sz w:val="22"/>
          <w:szCs w:val="22"/>
        </w:rPr>
        <w:t>Washington State</w:t>
      </w:r>
      <w:r w:rsidRPr="00C73EE4">
        <w:rPr>
          <w:color w:val="000000"/>
          <w:sz w:val="22"/>
          <w:szCs w:val="22"/>
        </w:rPr>
        <w:t xml:space="preserve"> Chapter Hall of Fame</w:t>
      </w:r>
      <w:r w:rsidR="007E3D93" w:rsidRPr="00C73EE4">
        <w:rPr>
          <w:color w:val="000000"/>
          <w:sz w:val="22"/>
          <w:szCs w:val="22"/>
        </w:rPr>
        <w:t xml:space="preserve"> was established</w:t>
      </w:r>
      <w:r w:rsidRPr="00C73EE4">
        <w:rPr>
          <w:color w:val="000000"/>
          <w:sz w:val="22"/>
          <w:szCs w:val="22"/>
        </w:rPr>
        <w:t xml:space="preserve"> in </w:t>
      </w:r>
      <w:r w:rsidR="007E3D93" w:rsidRPr="00C73EE4">
        <w:rPr>
          <w:color w:val="000000"/>
          <w:sz w:val="22"/>
          <w:szCs w:val="22"/>
        </w:rPr>
        <w:t>2006</w:t>
      </w:r>
      <w:r w:rsidRPr="00C73EE4">
        <w:rPr>
          <w:color w:val="000000"/>
          <w:sz w:val="22"/>
          <w:szCs w:val="22"/>
        </w:rPr>
        <w:t>, when it inducted its first Hall of Fame class of 1</w:t>
      </w:r>
      <w:r w:rsidR="007E3D93" w:rsidRPr="00C73EE4">
        <w:rPr>
          <w:color w:val="000000"/>
          <w:sz w:val="22"/>
          <w:szCs w:val="22"/>
        </w:rPr>
        <w:t>1</w:t>
      </w:r>
      <w:r w:rsidRPr="00C73EE4">
        <w:rPr>
          <w:color w:val="000000"/>
          <w:sz w:val="22"/>
          <w:szCs w:val="22"/>
        </w:rPr>
        <w:t xml:space="preserve"> individuals. </w:t>
      </w:r>
      <w:r w:rsidR="007E3D93" w:rsidRPr="00C73EE4">
        <w:rPr>
          <w:color w:val="000000"/>
          <w:sz w:val="22"/>
          <w:szCs w:val="22"/>
        </w:rPr>
        <w:t xml:space="preserve">There have been four Hall of Fame classes inducted since. </w:t>
      </w:r>
      <w:r w:rsidRPr="00C73EE4">
        <w:rPr>
          <w:color w:val="000000"/>
          <w:sz w:val="22"/>
          <w:szCs w:val="22"/>
        </w:rPr>
        <w:t xml:space="preserve">You </w:t>
      </w:r>
      <w:r w:rsidR="00C73EE4" w:rsidRPr="00C73EE4">
        <w:rPr>
          <w:color w:val="000000"/>
          <w:sz w:val="22"/>
          <w:szCs w:val="22"/>
        </w:rPr>
        <w:t>will</w:t>
      </w:r>
      <w:r w:rsidRPr="00C73EE4">
        <w:rPr>
          <w:color w:val="000000"/>
          <w:sz w:val="22"/>
          <w:szCs w:val="22"/>
        </w:rPr>
        <w:t xml:space="preserve"> find our Hall of Famers on </w:t>
      </w:r>
      <w:r w:rsidR="00C73EE4" w:rsidRPr="00C73EE4">
        <w:rPr>
          <w:color w:val="000000"/>
          <w:sz w:val="22"/>
          <w:szCs w:val="22"/>
        </w:rPr>
        <w:t>the Chapter website. M</w:t>
      </w:r>
      <w:r w:rsidRPr="00C73EE4">
        <w:rPr>
          <w:color w:val="000000"/>
          <w:sz w:val="22"/>
          <w:szCs w:val="22"/>
        </w:rPr>
        <w:t>embers are organized</w:t>
      </w:r>
      <w:r w:rsidR="00C73EE4" w:rsidRPr="00C73EE4">
        <w:rPr>
          <w:color w:val="000000"/>
          <w:sz w:val="22"/>
          <w:szCs w:val="22"/>
        </w:rPr>
        <w:t xml:space="preserve"> by year of induction and </w:t>
      </w:r>
      <w:r w:rsidRPr="00C73EE4">
        <w:rPr>
          <w:color w:val="000000"/>
          <w:sz w:val="22"/>
          <w:szCs w:val="22"/>
        </w:rPr>
        <w:t>alphabetically.</w:t>
      </w:r>
    </w:p>
    <w:p w14:paraId="0ED08AC7" w14:textId="77777777" w:rsidR="00B4465B" w:rsidRPr="009340DF" w:rsidRDefault="00B4465B" w:rsidP="002E43E0">
      <w:pPr>
        <w:ind w:right="-720"/>
        <w:rPr>
          <w:color w:val="000000"/>
          <w:sz w:val="22"/>
          <w:szCs w:val="22"/>
        </w:rPr>
      </w:pPr>
    </w:p>
    <w:p w14:paraId="706C1D9D" w14:textId="64AB44A9" w:rsidR="00EB67B2" w:rsidRPr="00D809F9" w:rsidRDefault="00EB67B2" w:rsidP="00EB67B2">
      <w:pPr>
        <w:ind w:left="-720" w:right="-720"/>
        <w:jc w:val="center"/>
        <w:rPr>
          <w:b/>
          <w:color w:val="0000FF"/>
          <w:sz w:val="22"/>
          <w:szCs w:val="22"/>
          <w:u w:val="single"/>
        </w:rPr>
      </w:pPr>
      <w:r w:rsidRPr="009340DF">
        <w:rPr>
          <w:b/>
          <w:color w:val="000000"/>
          <w:sz w:val="22"/>
          <w:szCs w:val="22"/>
          <w:u w:val="single"/>
        </w:rPr>
        <w:t>CRITERIA</w:t>
      </w:r>
      <w:r>
        <w:rPr>
          <w:b/>
          <w:color w:val="000000"/>
          <w:sz w:val="22"/>
          <w:szCs w:val="22"/>
          <w:u w:val="single"/>
        </w:rPr>
        <w:t xml:space="preserve"> FOR NOMINATION</w:t>
      </w:r>
    </w:p>
    <w:p w14:paraId="7EB90931" w14:textId="77777777" w:rsidR="00EB67B2" w:rsidRDefault="00EB67B2" w:rsidP="00EB67B2">
      <w:pPr>
        <w:ind w:left="-720" w:right="-720" w:hanging="720"/>
        <w:rPr>
          <w:color w:val="000000"/>
          <w:sz w:val="22"/>
          <w:szCs w:val="22"/>
        </w:rPr>
      </w:pPr>
    </w:p>
    <w:p w14:paraId="4D48F0BD" w14:textId="46F1EC7B" w:rsidR="0081382A" w:rsidRDefault="00C73EE4" w:rsidP="002E43E0">
      <w:pPr>
        <w:ind w:left="-720" w:right="-720"/>
        <w:rPr>
          <w:color w:val="000000"/>
          <w:sz w:val="22"/>
          <w:szCs w:val="22"/>
        </w:rPr>
      </w:pPr>
      <w:r w:rsidRPr="009340DF">
        <w:rPr>
          <w:color w:val="000000"/>
          <w:sz w:val="22"/>
          <w:szCs w:val="22"/>
        </w:rPr>
        <w:t xml:space="preserve">Goal:  To </w:t>
      </w:r>
      <w:r>
        <w:rPr>
          <w:color w:val="000000"/>
          <w:sz w:val="22"/>
          <w:szCs w:val="22"/>
        </w:rPr>
        <w:t>set criteria for t</w:t>
      </w:r>
      <w:r w:rsidRPr="0032739C">
        <w:rPr>
          <w:color w:val="000000"/>
          <w:sz w:val="22"/>
          <w:szCs w:val="22"/>
        </w:rPr>
        <w:t>he</w:t>
      </w:r>
      <w:r>
        <w:rPr>
          <w:color w:val="000000"/>
          <w:sz w:val="22"/>
          <w:szCs w:val="22"/>
        </w:rPr>
        <w:t xml:space="preserve"> Washington State Lacrosse Hall of Fame</w:t>
      </w:r>
      <w:r w:rsidRPr="0032739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selection process</w:t>
      </w:r>
      <w:r w:rsidRPr="00B4465B">
        <w:rPr>
          <w:color w:val="000000"/>
          <w:sz w:val="22"/>
          <w:szCs w:val="22"/>
        </w:rPr>
        <w:t>.</w:t>
      </w:r>
    </w:p>
    <w:p w14:paraId="0248712F" w14:textId="77777777" w:rsidR="0081382A" w:rsidRPr="009340DF" w:rsidRDefault="0081382A" w:rsidP="000B2892">
      <w:pPr>
        <w:ind w:left="-720" w:right="-720"/>
        <w:rPr>
          <w:color w:val="000000"/>
          <w:sz w:val="22"/>
          <w:szCs w:val="22"/>
        </w:rPr>
      </w:pPr>
    </w:p>
    <w:p w14:paraId="1BA29211" w14:textId="77777777" w:rsidR="00EB67B2" w:rsidRPr="009340DF" w:rsidRDefault="00EB67B2" w:rsidP="00EB67B2">
      <w:pPr>
        <w:ind w:left="-720" w:right="-720"/>
        <w:jc w:val="both"/>
        <w:rPr>
          <w:sz w:val="22"/>
          <w:szCs w:val="22"/>
        </w:rPr>
      </w:pPr>
      <w:r w:rsidRPr="009340DF">
        <w:rPr>
          <w:sz w:val="22"/>
          <w:szCs w:val="22"/>
        </w:rPr>
        <w:t xml:space="preserve">In order to be considered for nomination to the Washington State Lacrosse Hall of Fame, </w:t>
      </w:r>
      <w:r>
        <w:rPr>
          <w:sz w:val="22"/>
          <w:szCs w:val="22"/>
        </w:rPr>
        <w:t xml:space="preserve">all </w:t>
      </w:r>
      <w:r w:rsidRPr="009340DF">
        <w:rPr>
          <w:sz w:val="22"/>
          <w:szCs w:val="22"/>
        </w:rPr>
        <w:t>candidates must fulfill the following criteria:</w:t>
      </w:r>
    </w:p>
    <w:p w14:paraId="5B050B7E" w14:textId="36EE869E" w:rsidR="00EB67B2" w:rsidRPr="00925A99" w:rsidRDefault="00EB67B2" w:rsidP="00EB67B2">
      <w:pPr>
        <w:numPr>
          <w:ilvl w:val="0"/>
          <w:numId w:val="7"/>
        </w:numPr>
        <w:tabs>
          <w:tab w:val="num" w:pos="0"/>
        </w:tabs>
        <w:ind w:left="0" w:right="-720"/>
        <w:jc w:val="both"/>
        <w:rPr>
          <w:color w:val="000000"/>
          <w:sz w:val="22"/>
          <w:szCs w:val="22"/>
        </w:rPr>
      </w:pPr>
      <w:r w:rsidRPr="00925A99">
        <w:rPr>
          <w:color w:val="000000"/>
          <w:sz w:val="22"/>
          <w:szCs w:val="22"/>
        </w:rPr>
        <w:t xml:space="preserve">Must </w:t>
      </w:r>
      <w:r w:rsidR="00DB716E">
        <w:rPr>
          <w:color w:val="000000"/>
          <w:sz w:val="22"/>
          <w:szCs w:val="22"/>
        </w:rPr>
        <w:t xml:space="preserve">sign a </w:t>
      </w:r>
      <w:r w:rsidRPr="00925A99">
        <w:rPr>
          <w:color w:val="000000"/>
          <w:sz w:val="22"/>
          <w:szCs w:val="22"/>
        </w:rPr>
        <w:t>complete</w:t>
      </w:r>
      <w:r w:rsidR="00DB716E">
        <w:rPr>
          <w:color w:val="000000"/>
          <w:sz w:val="22"/>
          <w:szCs w:val="22"/>
        </w:rPr>
        <w:t>d</w:t>
      </w:r>
      <w:r w:rsidRPr="00925A99">
        <w:rPr>
          <w:color w:val="000000"/>
          <w:sz w:val="22"/>
          <w:szCs w:val="22"/>
        </w:rPr>
        <w:t xml:space="preserve"> Hall of Fame nominee questionnaire</w:t>
      </w:r>
      <w:r w:rsidR="002E43E0">
        <w:rPr>
          <w:color w:val="000000"/>
          <w:sz w:val="22"/>
          <w:szCs w:val="22"/>
        </w:rPr>
        <w:t>.</w:t>
      </w:r>
    </w:p>
    <w:p w14:paraId="302AC87B" w14:textId="77AF2473" w:rsidR="0081382A" w:rsidRPr="00541F1F" w:rsidRDefault="00EB67B2" w:rsidP="00EB67B2">
      <w:pPr>
        <w:numPr>
          <w:ilvl w:val="0"/>
          <w:numId w:val="7"/>
        </w:numPr>
        <w:tabs>
          <w:tab w:val="num" w:pos="0"/>
        </w:tabs>
        <w:ind w:left="-720" w:right="-72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9340DF">
        <w:rPr>
          <w:color w:val="000000"/>
          <w:sz w:val="22"/>
          <w:szCs w:val="22"/>
        </w:rPr>
        <w:t>ust possess character beyond reproach</w:t>
      </w:r>
      <w:r w:rsidR="002E43E0">
        <w:rPr>
          <w:color w:val="000000"/>
          <w:sz w:val="22"/>
          <w:szCs w:val="22"/>
        </w:rPr>
        <w:t>.</w:t>
      </w:r>
    </w:p>
    <w:p w14:paraId="7459D732" w14:textId="77777777" w:rsidR="0081382A" w:rsidRDefault="0081382A" w:rsidP="00EB67B2">
      <w:pPr>
        <w:ind w:right="-720"/>
        <w:jc w:val="both"/>
        <w:rPr>
          <w:color w:val="000000"/>
          <w:sz w:val="22"/>
          <w:szCs w:val="22"/>
        </w:rPr>
      </w:pPr>
    </w:p>
    <w:p w14:paraId="61BD09CC" w14:textId="77777777" w:rsidR="001D2DD8" w:rsidRPr="009340DF" w:rsidRDefault="001D2DD8" w:rsidP="00EB67B2">
      <w:pPr>
        <w:ind w:right="-720"/>
        <w:jc w:val="both"/>
        <w:rPr>
          <w:color w:val="000000"/>
          <w:sz w:val="22"/>
          <w:szCs w:val="22"/>
        </w:rPr>
      </w:pPr>
    </w:p>
    <w:p w14:paraId="1230BA1D" w14:textId="510E3D8E" w:rsidR="00EB67B2" w:rsidRPr="00670696" w:rsidRDefault="00670696" w:rsidP="00670696">
      <w:pPr>
        <w:ind w:left="-720" w:right="-720"/>
        <w:rPr>
          <w:b/>
          <w:color w:val="FF0000"/>
          <w:sz w:val="22"/>
          <w:szCs w:val="22"/>
        </w:rPr>
      </w:pPr>
      <w:r w:rsidRPr="00670696">
        <w:rPr>
          <w:b/>
          <w:color w:val="000000"/>
          <w:sz w:val="22"/>
          <w:szCs w:val="22"/>
        </w:rPr>
        <w:t>Character Beyond Reproach</w:t>
      </w:r>
      <w:r>
        <w:rPr>
          <w:b/>
          <w:color w:val="000000"/>
          <w:sz w:val="22"/>
          <w:szCs w:val="22"/>
        </w:rPr>
        <w:t>:</w:t>
      </w:r>
    </w:p>
    <w:p w14:paraId="72609970" w14:textId="77777777" w:rsidR="00EB67B2" w:rsidRDefault="00EB67B2" w:rsidP="00EB67B2">
      <w:pPr>
        <w:ind w:left="-720" w:right="-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 n</w:t>
      </w:r>
      <w:r w:rsidRPr="009340DF">
        <w:rPr>
          <w:bCs/>
          <w:color w:val="000000"/>
          <w:sz w:val="22"/>
          <w:szCs w:val="22"/>
        </w:rPr>
        <w:t>ominees to the Washington State Lacrosse Hall of Fame must possess character beyond reproach.  Please consider the following</w:t>
      </w:r>
      <w:r>
        <w:rPr>
          <w:bCs/>
          <w:color w:val="000000"/>
          <w:sz w:val="22"/>
          <w:szCs w:val="22"/>
        </w:rPr>
        <w:t xml:space="preserve"> </w:t>
      </w:r>
      <w:r w:rsidRPr="009340DF">
        <w:rPr>
          <w:bCs/>
          <w:color w:val="000000"/>
          <w:sz w:val="22"/>
          <w:szCs w:val="22"/>
        </w:rPr>
        <w:t>when determining the character of the nominee:</w:t>
      </w:r>
    </w:p>
    <w:p w14:paraId="7EEB52A6" w14:textId="151653CE" w:rsidR="00EB67B2" w:rsidRDefault="00501509" w:rsidP="00EB67B2">
      <w:pPr>
        <w:numPr>
          <w:ilvl w:val="0"/>
          <w:numId w:val="8"/>
        </w:numPr>
        <w:ind w:right="-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Practice and perpetuate </w:t>
      </w:r>
      <w:r w:rsidR="00EB67B2" w:rsidRPr="009340DF">
        <w:rPr>
          <w:bCs/>
          <w:color w:val="000000"/>
          <w:sz w:val="22"/>
          <w:szCs w:val="22"/>
        </w:rPr>
        <w:t>positive sportsmanship on and off the field</w:t>
      </w:r>
      <w:r w:rsidR="002E43E0">
        <w:rPr>
          <w:bCs/>
          <w:color w:val="000000"/>
          <w:sz w:val="22"/>
          <w:szCs w:val="22"/>
        </w:rPr>
        <w:t>.</w:t>
      </w:r>
    </w:p>
    <w:p w14:paraId="24CE98FA" w14:textId="1499BB6A" w:rsidR="00EB67B2" w:rsidRDefault="00EB67B2" w:rsidP="00EB67B2">
      <w:pPr>
        <w:numPr>
          <w:ilvl w:val="0"/>
          <w:numId w:val="8"/>
        </w:numPr>
        <w:ind w:right="-720"/>
        <w:rPr>
          <w:bCs/>
          <w:color w:val="000000"/>
          <w:sz w:val="22"/>
          <w:szCs w:val="22"/>
        </w:rPr>
      </w:pPr>
      <w:r w:rsidRPr="00925A99">
        <w:rPr>
          <w:bCs/>
          <w:color w:val="000000"/>
          <w:sz w:val="22"/>
          <w:szCs w:val="22"/>
        </w:rPr>
        <w:t>Unquestionable respect and positive</w:t>
      </w:r>
      <w:r w:rsidRPr="009340DF">
        <w:rPr>
          <w:bCs/>
          <w:color w:val="000000"/>
          <w:sz w:val="22"/>
          <w:szCs w:val="22"/>
        </w:rPr>
        <w:t xml:space="preserve"> relations</w:t>
      </w:r>
      <w:r>
        <w:rPr>
          <w:bCs/>
          <w:color w:val="000000"/>
          <w:sz w:val="22"/>
          <w:szCs w:val="22"/>
        </w:rPr>
        <w:t xml:space="preserve"> </w:t>
      </w:r>
      <w:r w:rsidRPr="009340DF">
        <w:rPr>
          <w:bCs/>
          <w:color w:val="000000"/>
          <w:sz w:val="22"/>
          <w:szCs w:val="22"/>
        </w:rPr>
        <w:t>with peers, opponents, subordinates and supervisors within the game</w:t>
      </w:r>
      <w:r w:rsidR="002E43E0">
        <w:rPr>
          <w:bCs/>
          <w:color w:val="000000"/>
          <w:sz w:val="22"/>
          <w:szCs w:val="22"/>
        </w:rPr>
        <w:t>.</w:t>
      </w:r>
    </w:p>
    <w:p w14:paraId="24CF6D3D" w14:textId="62BAB1A0" w:rsidR="00EB67B2" w:rsidRDefault="00EB67B2" w:rsidP="00EB67B2">
      <w:pPr>
        <w:numPr>
          <w:ilvl w:val="0"/>
          <w:numId w:val="8"/>
        </w:numPr>
        <w:ind w:right="-720"/>
        <w:rPr>
          <w:bCs/>
          <w:color w:val="000000"/>
          <w:sz w:val="22"/>
          <w:szCs w:val="22"/>
        </w:rPr>
      </w:pPr>
      <w:r w:rsidRPr="009340DF">
        <w:rPr>
          <w:bCs/>
          <w:color w:val="000000"/>
          <w:sz w:val="22"/>
          <w:szCs w:val="22"/>
        </w:rPr>
        <w:t>Service within lacrosse development initiatives</w:t>
      </w:r>
      <w:r w:rsidR="002E43E0">
        <w:rPr>
          <w:bCs/>
          <w:color w:val="000000"/>
          <w:sz w:val="22"/>
          <w:szCs w:val="22"/>
        </w:rPr>
        <w:t xml:space="preserve">. </w:t>
      </w:r>
    </w:p>
    <w:p w14:paraId="449E7C66" w14:textId="77777777" w:rsidR="00EB67B2" w:rsidRDefault="00EB67B2" w:rsidP="00EB67B2">
      <w:pPr>
        <w:ind w:right="-720"/>
        <w:rPr>
          <w:bCs/>
          <w:color w:val="000000"/>
          <w:sz w:val="22"/>
          <w:szCs w:val="22"/>
        </w:rPr>
      </w:pPr>
    </w:p>
    <w:p w14:paraId="2FBA1AFE" w14:textId="77777777" w:rsidR="00924DFF" w:rsidRDefault="00924DFF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 w:type="page"/>
      </w:r>
    </w:p>
    <w:p w14:paraId="47E55EEF" w14:textId="6ABEAB2F" w:rsidR="001847C8" w:rsidRPr="00924DFF" w:rsidRDefault="00EB67B2" w:rsidP="002E43E0">
      <w:pPr>
        <w:jc w:val="center"/>
        <w:rPr>
          <w:bCs/>
          <w:color w:val="000000"/>
          <w:sz w:val="22"/>
          <w:szCs w:val="22"/>
        </w:rPr>
      </w:pPr>
      <w:r w:rsidRPr="00924DFF">
        <w:rPr>
          <w:b/>
          <w:bCs/>
          <w:color w:val="000000"/>
          <w:sz w:val="22"/>
          <w:szCs w:val="22"/>
          <w:u w:val="single"/>
        </w:rPr>
        <w:lastRenderedPageBreak/>
        <w:t>CRITERIA FOR INDUCTION</w:t>
      </w:r>
    </w:p>
    <w:p w14:paraId="56FB5757" w14:textId="77777777" w:rsidR="002E43E0" w:rsidRPr="00924DFF" w:rsidRDefault="002E43E0" w:rsidP="001847C8">
      <w:pPr>
        <w:ind w:left="-720" w:right="-72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092F44B1" w14:textId="6D31E70A" w:rsidR="00EB67B2" w:rsidRPr="00924DFF" w:rsidRDefault="00EB67B2" w:rsidP="00F324A8">
      <w:pPr>
        <w:ind w:left="-720" w:right="-720"/>
        <w:rPr>
          <w:b/>
          <w:bCs/>
          <w:color w:val="000000"/>
          <w:sz w:val="22"/>
          <w:szCs w:val="22"/>
          <w:u w:val="single"/>
        </w:rPr>
      </w:pPr>
      <w:r w:rsidRPr="00924DFF">
        <w:rPr>
          <w:bCs/>
          <w:color w:val="000000"/>
          <w:sz w:val="22"/>
          <w:szCs w:val="22"/>
        </w:rPr>
        <w:t>Nominees are evaluated based upon the following categories. Each category represents the highest degree of excellence and dedication to the game of lacrosse.</w:t>
      </w:r>
      <w:r w:rsidRPr="00924DFF">
        <w:rPr>
          <w:color w:val="000000"/>
          <w:sz w:val="22"/>
          <w:szCs w:val="22"/>
        </w:rPr>
        <w:t xml:space="preserve">  </w:t>
      </w:r>
    </w:p>
    <w:p w14:paraId="2383EDB5" w14:textId="2872FAD2" w:rsidR="00EB67B2" w:rsidRPr="00924DFF" w:rsidRDefault="00EB67B2" w:rsidP="002E43E0">
      <w:pPr>
        <w:ind w:left="-720"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 </w:t>
      </w:r>
    </w:p>
    <w:p w14:paraId="1742F839" w14:textId="77777777" w:rsidR="00EB67B2" w:rsidRPr="00924DFF" w:rsidRDefault="00EB67B2" w:rsidP="00EB67B2">
      <w:pPr>
        <w:ind w:left="-720" w:right="-720"/>
        <w:rPr>
          <w:color w:val="000000"/>
          <w:sz w:val="22"/>
          <w:szCs w:val="22"/>
        </w:rPr>
      </w:pPr>
      <w:r w:rsidRPr="00924DFF">
        <w:rPr>
          <w:b/>
          <w:color w:val="000000"/>
          <w:sz w:val="22"/>
          <w:szCs w:val="22"/>
          <w:u w:val="single"/>
        </w:rPr>
        <w:t>Category:  PLAYER</w:t>
      </w:r>
    </w:p>
    <w:p w14:paraId="7F395069" w14:textId="77777777" w:rsidR="00EB67B2" w:rsidRPr="00924DFF" w:rsidRDefault="00EB67B2" w:rsidP="00154983">
      <w:pPr>
        <w:ind w:left="-720" w:right="-720" w:firstLine="1080"/>
        <w:rPr>
          <w:color w:val="000000"/>
          <w:sz w:val="22"/>
          <w:szCs w:val="22"/>
          <w:u w:val="single"/>
        </w:rPr>
      </w:pPr>
      <w:r w:rsidRPr="00924DFF">
        <w:rPr>
          <w:color w:val="000000"/>
          <w:sz w:val="22"/>
          <w:szCs w:val="22"/>
          <w:u w:val="single"/>
        </w:rPr>
        <w:t xml:space="preserve">Minimum Criteria </w:t>
      </w:r>
    </w:p>
    <w:p w14:paraId="3AD1A99A" w14:textId="77777777" w:rsidR="00924DFF" w:rsidRPr="00924DFF" w:rsidRDefault="00924DFF" w:rsidP="00924DFF">
      <w:pPr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924DFF">
        <w:rPr>
          <w:sz w:val="22"/>
          <w:szCs w:val="22"/>
        </w:rPr>
        <w:t xml:space="preserve">Must be retired from playing the game for at least </w:t>
      </w:r>
      <w:r w:rsidRPr="00924DFF">
        <w:rPr>
          <w:color w:val="000000" w:themeColor="text1"/>
          <w:sz w:val="22"/>
          <w:szCs w:val="22"/>
        </w:rPr>
        <w:t>ten years OR must have had at least five years lapse from a scheduled college graduation year and be retired* from the game</w:t>
      </w:r>
    </w:p>
    <w:p w14:paraId="18645EC7" w14:textId="77777777" w:rsidR="00924DFF" w:rsidRPr="00924DFF" w:rsidRDefault="00924DFF" w:rsidP="00924DFF">
      <w:pPr>
        <w:numPr>
          <w:ilvl w:val="1"/>
          <w:numId w:val="13"/>
        </w:numPr>
        <w:rPr>
          <w:sz w:val="22"/>
          <w:szCs w:val="22"/>
        </w:rPr>
      </w:pPr>
      <w:r w:rsidRPr="00924DFF">
        <w:rPr>
          <w:color w:val="000000" w:themeColor="text1"/>
          <w:sz w:val="22"/>
          <w:szCs w:val="22"/>
        </w:rPr>
        <w:t xml:space="preserve">Note: College attendance is not a prerequisite for </w:t>
      </w:r>
      <w:r w:rsidRPr="00924DFF">
        <w:rPr>
          <w:sz w:val="22"/>
          <w:szCs w:val="22"/>
        </w:rPr>
        <w:t>consideration</w:t>
      </w:r>
    </w:p>
    <w:p w14:paraId="4E6C0017" w14:textId="7804E4E2" w:rsidR="00EB67B2" w:rsidRPr="00924DFF" w:rsidRDefault="00924DFF" w:rsidP="00924DFF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24DFF">
        <w:rPr>
          <w:sz w:val="22"/>
          <w:szCs w:val="22"/>
        </w:rPr>
        <w:t>Must have character beyond reproach</w:t>
      </w:r>
    </w:p>
    <w:p w14:paraId="1D3E9F0C" w14:textId="77777777" w:rsidR="002E43E0" w:rsidRPr="00924DFF" w:rsidRDefault="002E43E0" w:rsidP="00EB67B2">
      <w:pPr>
        <w:tabs>
          <w:tab w:val="left" w:pos="1080"/>
        </w:tabs>
        <w:ind w:right="-720"/>
        <w:rPr>
          <w:color w:val="000000"/>
          <w:sz w:val="22"/>
          <w:szCs w:val="22"/>
        </w:rPr>
      </w:pPr>
    </w:p>
    <w:p w14:paraId="204C5018" w14:textId="77777777" w:rsidR="00EB67B2" w:rsidRPr="00924DFF" w:rsidRDefault="00EB67B2" w:rsidP="00EB67B2">
      <w:pPr>
        <w:ind w:left="-720" w:right="-720"/>
        <w:rPr>
          <w:color w:val="000000"/>
          <w:sz w:val="22"/>
          <w:szCs w:val="22"/>
        </w:rPr>
      </w:pPr>
      <w:r w:rsidRPr="00924DFF">
        <w:rPr>
          <w:b/>
          <w:color w:val="000000"/>
          <w:sz w:val="22"/>
          <w:szCs w:val="22"/>
          <w:u w:val="single"/>
        </w:rPr>
        <w:t>Category:  COACH</w:t>
      </w:r>
    </w:p>
    <w:p w14:paraId="2AA9651D" w14:textId="77777777" w:rsidR="00EB67B2" w:rsidRPr="00924DFF" w:rsidRDefault="00EB67B2" w:rsidP="00850933">
      <w:pPr>
        <w:ind w:left="-72" w:right="-720" w:firstLine="360"/>
        <w:rPr>
          <w:color w:val="000000"/>
          <w:sz w:val="22"/>
          <w:szCs w:val="22"/>
          <w:u w:val="single"/>
        </w:rPr>
      </w:pPr>
      <w:r w:rsidRPr="00924DFF">
        <w:rPr>
          <w:color w:val="000000"/>
          <w:sz w:val="22"/>
          <w:szCs w:val="22"/>
          <w:u w:val="single"/>
        </w:rPr>
        <w:t xml:space="preserve">Minimum Criteria </w:t>
      </w:r>
    </w:p>
    <w:p w14:paraId="3F98CC72" w14:textId="77777777" w:rsidR="00EB67B2" w:rsidRPr="00924DFF" w:rsidRDefault="00EB67B2" w:rsidP="00EB1FBE">
      <w:pPr>
        <w:numPr>
          <w:ilvl w:val="0"/>
          <w:numId w:val="1"/>
        </w:numPr>
        <w:tabs>
          <w:tab w:val="num" w:pos="720"/>
          <w:tab w:val="left" w:pos="1080"/>
        </w:tabs>
        <w:ind w:left="720"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>An exceptional head coach who has contributed historically noteworthy service to lacrosse in Washington</w:t>
      </w:r>
    </w:p>
    <w:p w14:paraId="18873179" w14:textId="453D1046" w:rsidR="00325AFE" w:rsidRPr="00924DFF" w:rsidRDefault="00EB67B2" w:rsidP="00325AFE">
      <w:pPr>
        <w:numPr>
          <w:ilvl w:val="0"/>
          <w:numId w:val="1"/>
        </w:numPr>
        <w:tabs>
          <w:tab w:val="num" w:pos="720"/>
          <w:tab w:val="left" w:pos="1080"/>
        </w:tabs>
        <w:ind w:left="720"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Must be at least </w:t>
      </w:r>
      <w:r w:rsidR="00CE204F" w:rsidRPr="00924DFF">
        <w:rPr>
          <w:color w:val="000000"/>
          <w:sz w:val="22"/>
          <w:szCs w:val="22"/>
        </w:rPr>
        <w:t xml:space="preserve">5 years retired or </w:t>
      </w:r>
      <w:r w:rsidRPr="00924DFF">
        <w:rPr>
          <w:color w:val="000000"/>
          <w:sz w:val="22"/>
          <w:szCs w:val="22"/>
        </w:rPr>
        <w:t>15 years active as a</w:t>
      </w:r>
      <w:r w:rsidR="00CE204F" w:rsidRPr="00924DFF">
        <w:rPr>
          <w:color w:val="000000"/>
          <w:sz w:val="22"/>
          <w:szCs w:val="22"/>
        </w:rPr>
        <w:t xml:space="preserve">t the </w:t>
      </w:r>
      <w:r w:rsidRPr="00924DFF">
        <w:rPr>
          <w:color w:val="000000"/>
          <w:sz w:val="22"/>
          <w:szCs w:val="22"/>
        </w:rPr>
        <w:t>high s</w:t>
      </w:r>
      <w:r w:rsidR="00A90ACB" w:rsidRPr="00924DFF">
        <w:rPr>
          <w:color w:val="000000"/>
          <w:sz w:val="22"/>
          <w:szCs w:val="22"/>
        </w:rPr>
        <w:t>chool</w:t>
      </w:r>
      <w:r w:rsidR="00CE204F" w:rsidRPr="00924DFF">
        <w:rPr>
          <w:color w:val="000000"/>
          <w:sz w:val="22"/>
          <w:szCs w:val="22"/>
        </w:rPr>
        <w:t>, collegiate, international and/or professional level</w:t>
      </w:r>
    </w:p>
    <w:p w14:paraId="52A623E5" w14:textId="6C463E7D" w:rsidR="00CE204F" w:rsidRPr="00924DFF" w:rsidRDefault="00CE204F" w:rsidP="00325AFE">
      <w:pPr>
        <w:numPr>
          <w:ilvl w:val="0"/>
          <w:numId w:val="1"/>
        </w:numPr>
        <w:tabs>
          <w:tab w:val="num" w:pos="720"/>
          <w:tab w:val="left" w:pos="1080"/>
        </w:tabs>
        <w:ind w:left="720"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Must have character beyond reproach </w:t>
      </w:r>
    </w:p>
    <w:p w14:paraId="41CFCD25" w14:textId="77777777" w:rsidR="002E43E0" w:rsidRPr="00924DFF" w:rsidRDefault="002E43E0" w:rsidP="00EB67B2">
      <w:pPr>
        <w:tabs>
          <w:tab w:val="left" w:pos="1080"/>
          <w:tab w:val="left" w:pos="5400"/>
        </w:tabs>
        <w:ind w:left="-720" w:right="-720" w:firstLine="2160"/>
        <w:rPr>
          <w:color w:val="000000"/>
          <w:sz w:val="22"/>
          <w:szCs w:val="22"/>
        </w:rPr>
      </w:pPr>
    </w:p>
    <w:p w14:paraId="2CACFD46" w14:textId="2C5675E8" w:rsidR="002E43E0" w:rsidRPr="00924DFF" w:rsidRDefault="002E43E0" w:rsidP="002E43E0">
      <w:pPr>
        <w:ind w:left="-720" w:right="-720"/>
        <w:rPr>
          <w:color w:val="000000"/>
          <w:sz w:val="22"/>
          <w:szCs w:val="22"/>
        </w:rPr>
      </w:pPr>
      <w:r w:rsidRPr="00924DFF">
        <w:rPr>
          <w:b/>
          <w:color w:val="000000"/>
          <w:sz w:val="22"/>
          <w:szCs w:val="22"/>
          <w:u w:val="single"/>
        </w:rPr>
        <w:t>Category:  OFFICIAL</w:t>
      </w:r>
    </w:p>
    <w:p w14:paraId="037D3230" w14:textId="77777777" w:rsidR="002E43E0" w:rsidRPr="00924DFF" w:rsidRDefault="002E43E0" w:rsidP="002E43E0">
      <w:pPr>
        <w:ind w:left="-72" w:right="-720" w:firstLine="360"/>
        <w:rPr>
          <w:color w:val="000000"/>
          <w:sz w:val="22"/>
          <w:szCs w:val="22"/>
          <w:u w:val="single"/>
        </w:rPr>
      </w:pPr>
      <w:r w:rsidRPr="00924DFF">
        <w:rPr>
          <w:color w:val="000000"/>
          <w:sz w:val="22"/>
          <w:szCs w:val="22"/>
          <w:u w:val="single"/>
        </w:rPr>
        <w:t xml:space="preserve">Minimum Criteria </w:t>
      </w:r>
    </w:p>
    <w:p w14:paraId="743CA98A" w14:textId="77777777" w:rsidR="004A694A" w:rsidRPr="00924DFF" w:rsidRDefault="004A694A" w:rsidP="004A694A">
      <w:pPr>
        <w:numPr>
          <w:ilvl w:val="0"/>
          <w:numId w:val="12"/>
        </w:numPr>
        <w:rPr>
          <w:sz w:val="22"/>
          <w:szCs w:val="22"/>
        </w:rPr>
      </w:pPr>
      <w:r w:rsidRPr="00924DFF">
        <w:rPr>
          <w:sz w:val="22"/>
          <w:szCs w:val="22"/>
        </w:rPr>
        <w:t xml:space="preserve">Must be at least 10 years as an active official/umpire </w:t>
      </w:r>
    </w:p>
    <w:p w14:paraId="5640F86F" w14:textId="77777777" w:rsidR="004A694A" w:rsidRPr="00924DFF" w:rsidRDefault="004A694A" w:rsidP="004A694A">
      <w:pPr>
        <w:numPr>
          <w:ilvl w:val="0"/>
          <w:numId w:val="12"/>
        </w:numPr>
        <w:rPr>
          <w:sz w:val="22"/>
          <w:szCs w:val="22"/>
        </w:rPr>
      </w:pPr>
      <w:r w:rsidRPr="00924DFF">
        <w:rPr>
          <w:sz w:val="22"/>
          <w:szCs w:val="22"/>
        </w:rPr>
        <w:t xml:space="preserve">Must have a minimum rating of US Lacrosse Level 3 (District or National) or a collegiate rating </w:t>
      </w:r>
    </w:p>
    <w:p w14:paraId="1587AA58" w14:textId="77777777" w:rsidR="004A694A" w:rsidRPr="00924DFF" w:rsidRDefault="004A694A" w:rsidP="004A694A">
      <w:pPr>
        <w:numPr>
          <w:ilvl w:val="0"/>
          <w:numId w:val="12"/>
        </w:numPr>
        <w:rPr>
          <w:sz w:val="22"/>
          <w:szCs w:val="22"/>
        </w:rPr>
      </w:pPr>
      <w:r w:rsidRPr="00924DFF">
        <w:rPr>
          <w:sz w:val="22"/>
          <w:szCs w:val="22"/>
        </w:rPr>
        <w:t>Must be respected by peers and serve as a role model</w:t>
      </w:r>
    </w:p>
    <w:p w14:paraId="1ACBBF37" w14:textId="77777777" w:rsidR="00CE204F" w:rsidRPr="00924DFF" w:rsidRDefault="004A694A" w:rsidP="00CE204F">
      <w:pPr>
        <w:numPr>
          <w:ilvl w:val="0"/>
          <w:numId w:val="12"/>
        </w:numPr>
        <w:rPr>
          <w:sz w:val="22"/>
          <w:szCs w:val="22"/>
        </w:rPr>
      </w:pPr>
      <w:r w:rsidRPr="00924DFF">
        <w:rPr>
          <w:sz w:val="22"/>
          <w:szCs w:val="22"/>
        </w:rPr>
        <w:t xml:space="preserve">Demonstrated leadership toward the growth and improvement of the Washington officiating community. </w:t>
      </w:r>
    </w:p>
    <w:p w14:paraId="6476627B" w14:textId="148FC67F" w:rsidR="002E43E0" w:rsidRPr="00924DFF" w:rsidRDefault="004A694A" w:rsidP="00924DFF">
      <w:pPr>
        <w:numPr>
          <w:ilvl w:val="0"/>
          <w:numId w:val="12"/>
        </w:numPr>
        <w:rPr>
          <w:sz w:val="22"/>
          <w:szCs w:val="22"/>
        </w:rPr>
      </w:pPr>
      <w:r w:rsidRPr="00924DFF">
        <w:rPr>
          <w:sz w:val="22"/>
          <w:szCs w:val="22"/>
        </w:rPr>
        <w:t xml:space="preserve">Must have character beyond reproach </w:t>
      </w:r>
      <w:r w:rsidRPr="00924DFF">
        <w:rPr>
          <w:sz w:val="22"/>
          <w:szCs w:val="22"/>
        </w:rPr>
        <w:br/>
      </w:r>
    </w:p>
    <w:p w14:paraId="01CA2472" w14:textId="04E3DE0A" w:rsidR="00924DFF" w:rsidRPr="00924DFF" w:rsidRDefault="00924DFF" w:rsidP="00924DFF">
      <w:pPr>
        <w:ind w:left="-720" w:right="-720"/>
        <w:rPr>
          <w:color w:val="000000"/>
          <w:sz w:val="22"/>
          <w:szCs w:val="22"/>
        </w:rPr>
      </w:pPr>
      <w:r w:rsidRPr="00924DFF">
        <w:rPr>
          <w:b/>
          <w:color w:val="000000"/>
          <w:sz w:val="22"/>
          <w:szCs w:val="22"/>
          <w:u w:val="single"/>
        </w:rPr>
        <w:t>Category:  ADMINSITRATOR/DEVELOPER</w:t>
      </w:r>
    </w:p>
    <w:p w14:paraId="42E4EC54" w14:textId="77777777" w:rsidR="00924DFF" w:rsidRPr="00924DFF" w:rsidRDefault="00924DFF" w:rsidP="00924DFF">
      <w:pPr>
        <w:ind w:left="-72" w:right="-720" w:firstLine="360"/>
        <w:rPr>
          <w:color w:val="000000"/>
          <w:sz w:val="22"/>
          <w:szCs w:val="22"/>
          <w:u w:val="single"/>
        </w:rPr>
      </w:pPr>
      <w:r w:rsidRPr="00924DFF">
        <w:rPr>
          <w:color w:val="000000"/>
          <w:sz w:val="22"/>
          <w:szCs w:val="22"/>
          <w:u w:val="single"/>
        </w:rPr>
        <w:t xml:space="preserve">Minimum Criteria </w:t>
      </w:r>
    </w:p>
    <w:p w14:paraId="62A63891" w14:textId="40A03797" w:rsidR="00EB67B2" w:rsidRPr="00924DFF" w:rsidRDefault="00EB67B2" w:rsidP="005A3F0C">
      <w:pPr>
        <w:pStyle w:val="ListParagraph"/>
        <w:numPr>
          <w:ilvl w:val="0"/>
          <w:numId w:val="10"/>
        </w:numPr>
        <w:tabs>
          <w:tab w:val="num" w:pos="1080"/>
        </w:tabs>
        <w:ind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Must have demonstrated </w:t>
      </w:r>
      <w:r w:rsidR="00486F9E" w:rsidRPr="00924DFF">
        <w:rPr>
          <w:color w:val="000000"/>
          <w:sz w:val="22"/>
          <w:szCs w:val="22"/>
        </w:rPr>
        <w:t>historic</w:t>
      </w:r>
      <w:r w:rsidRPr="00924DFF">
        <w:rPr>
          <w:color w:val="000000"/>
          <w:sz w:val="22"/>
          <w:szCs w:val="22"/>
        </w:rPr>
        <w:t>, dedicated and exceptional service and contributions to the</w:t>
      </w:r>
      <w:r w:rsidR="000F11A3" w:rsidRPr="00924DFF">
        <w:rPr>
          <w:color w:val="000000"/>
          <w:sz w:val="22"/>
          <w:szCs w:val="22"/>
        </w:rPr>
        <w:t xml:space="preserve"> development and administration of the</w:t>
      </w:r>
      <w:r w:rsidRPr="00924DFF">
        <w:rPr>
          <w:color w:val="000000"/>
          <w:sz w:val="22"/>
          <w:szCs w:val="22"/>
        </w:rPr>
        <w:t xml:space="preserve"> game</w:t>
      </w:r>
    </w:p>
    <w:p w14:paraId="0B873D9D" w14:textId="34C9D2BE" w:rsidR="004F7CC3" w:rsidRPr="00924DFF" w:rsidRDefault="00EB67B2" w:rsidP="00481A59">
      <w:pPr>
        <w:pStyle w:val="ListParagraph"/>
        <w:numPr>
          <w:ilvl w:val="0"/>
          <w:numId w:val="10"/>
        </w:numPr>
        <w:tabs>
          <w:tab w:val="num" w:pos="1080"/>
        </w:tabs>
        <w:ind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A Contributor must be at least 15 years active with the sport of lacrosse </w:t>
      </w:r>
    </w:p>
    <w:p w14:paraId="3DA683D6" w14:textId="566CABBB" w:rsidR="00924DFF" w:rsidRPr="00924DFF" w:rsidRDefault="00924DFF" w:rsidP="00481A59">
      <w:pPr>
        <w:pStyle w:val="ListParagraph"/>
        <w:numPr>
          <w:ilvl w:val="0"/>
          <w:numId w:val="10"/>
        </w:numPr>
        <w:tabs>
          <w:tab w:val="num" w:pos="1080"/>
        </w:tabs>
        <w:ind w:right="-720"/>
        <w:rPr>
          <w:color w:val="000000"/>
          <w:sz w:val="22"/>
          <w:szCs w:val="22"/>
        </w:rPr>
      </w:pPr>
      <w:r w:rsidRPr="00924DFF">
        <w:rPr>
          <w:color w:val="000000"/>
          <w:sz w:val="22"/>
          <w:szCs w:val="22"/>
        </w:rPr>
        <w:t xml:space="preserve">Must have character beyond reproach </w:t>
      </w:r>
    </w:p>
    <w:p w14:paraId="2204FD47" w14:textId="77777777" w:rsidR="00924DFF" w:rsidRPr="00924DFF" w:rsidRDefault="00924DFF" w:rsidP="00924DFF">
      <w:pPr>
        <w:pStyle w:val="ListParagraph"/>
        <w:ind w:right="-720"/>
        <w:rPr>
          <w:color w:val="000000"/>
          <w:sz w:val="22"/>
          <w:szCs w:val="22"/>
        </w:rPr>
      </w:pPr>
    </w:p>
    <w:p w14:paraId="4790C8CF" w14:textId="59159139" w:rsidR="00924DFF" w:rsidRPr="00924DFF" w:rsidRDefault="00924DFF" w:rsidP="00924DFF">
      <w:pPr>
        <w:ind w:left="-720" w:right="-720"/>
        <w:rPr>
          <w:color w:val="000000"/>
          <w:sz w:val="22"/>
          <w:szCs w:val="22"/>
        </w:rPr>
      </w:pPr>
      <w:r w:rsidRPr="00924DFF">
        <w:rPr>
          <w:b/>
          <w:color w:val="000000"/>
          <w:sz w:val="22"/>
          <w:szCs w:val="22"/>
          <w:u w:val="single"/>
        </w:rPr>
        <w:t>Category:  CHAMPION OF THE GAME</w:t>
      </w:r>
    </w:p>
    <w:p w14:paraId="486507DD" w14:textId="2B710D0D" w:rsidR="00924DFF" w:rsidRPr="00924DFF" w:rsidRDefault="00924DFF" w:rsidP="00924DFF">
      <w:pPr>
        <w:ind w:left="-72" w:right="-720" w:firstLine="360"/>
        <w:rPr>
          <w:color w:val="000000"/>
          <w:sz w:val="22"/>
          <w:szCs w:val="22"/>
          <w:u w:val="single"/>
        </w:rPr>
      </w:pPr>
      <w:r w:rsidRPr="00924DFF">
        <w:rPr>
          <w:color w:val="000000"/>
          <w:sz w:val="22"/>
          <w:szCs w:val="22"/>
          <w:u w:val="single"/>
        </w:rPr>
        <w:t xml:space="preserve">Minimum Criteria </w:t>
      </w:r>
    </w:p>
    <w:p w14:paraId="111278AE" w14:textId="77777777" w:rsidR="00924DFF" w:rsidRPr="00924DFF" w:rsidRDefault="00924DFF" w:rsidP="00924DF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24DFF">
        <w:rPr>
          <w:sz w:val="22"/>
          <w:szCs w:val="22"/>
        </w:rPr>
        <w:t xml:space="preserve">Must have achieved a combined total of at least 15 years as an active “champion” of the game in two or more of the following categories: player, coach, official, administrator/developer. </w:t>
      </w:r>
    </w:p>
    <w:p w14:paraId="7CFA1381" w14:textId="1C7A0B5C" w:rsidR="00352514" w:rsidRPr="00924DFF" w:rsidRDefault="00924DFF" w:rsidP="00924DF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24DFF">
        <w:rPr>
          <w:sz w:val="22"/>
          <w:szCs w:val="22"/>
        </w:rPr>
        <w:t>Must have Character Beyond Reproach.</w:t>
      </w:r>
    </w:p>
    <w:sectPr w:rsidR="00352514" w:rsidRPr="00924DFF" w:rsidSect="00C1182E">
      <w:pgSz w:w="12240" w:h="15840"/>
      <w:pgMar w:top="72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3B1E" w14:textId="77777777" w:rsidR="00300498" w:rsidRDefault="00300498" w:rsidP="009C4DC0">
      <w:r>
        <w:separator/>
      </w:r>
    </w:p>
  </w:endnote>
  <w:endnote w:type="continuationSeparator" w:id="0">
    <w:p w14:paraId="05B695AC" w14:textId="77777777" w:rsidR="00300498" w:rsidRDefault="00300498" w:rsidP="009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55BC" w14:textId="77777777" w:rsidR="00300498" w:rsidRDefault="00300498" w:rsidP="009C4DC0">
      <w:r>
        <w:separator/>
      </w:r>
    </w:p>
  </w:footnote>
  <w:footnote w:type="continuationSeparator" w:id="0">
    <w:p w14:paraId="5EBA176F" w14:textId="77777777" w:rsidR="00300498" w:rsidRDefault="00300498" w:rsidP="009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EE2"/>
    <w:multiLevelType w:val="hybridMultilevel"/>
    <w:tmpl w:val="0F98A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7A7B"/>
    <w:multiLevelType w:val="hybridMultilevel"/>
    <w:tmpl w:val="2ED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449"/>
    <w:multiLevelType w:val="hybridMultilevel"/>
    <w:tmpl w:val="0D32A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4DD"/>
    <w:multiLevelType w:val="hybridMultilevel"/>
    <w:tmpl w:val="4202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1DC2"/>
    <w:multiLevelType w:val="hybridMultilevel"/>
    <w:tmpl w:val="9668AFD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58526E5"/>
    <w:multiLevelType w:val="hybridMultilevel"/>
    <w:tmpl w:val="B50C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434B"/>
    <w:multiLevelType w:val="hybridMultilevel"/>
    <w:tmpl w:val="73A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6682"/>
    <w:multiLevelType w:val="hybridMultilevel"/>
    <w:tmpl w:val="8B3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35D0"/>
    <w:multiLevelType w:val="hybridMultilevel"/>
    <w:tmpl w:val="E062B4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05737"/>
    <w:multiLevelType w:val="hybridMultilevel"/>
    <w:tmpl w:val="51E05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5D2E"/>
    <w:multiLevelType w:val="hybridMultilevel"/>
    <w:tmpl w:val="BAFAB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37F"/>
    <w:multiLevelType w:val="hybridMultilevel"/>
    <w:tmpl w:val="A712D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63DFD"/>
    <w:multiLevelType w:val="hybridMultilevel"/>
    <w:tmpl w:val="059ED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75DB"/>
    <w:multiLevelType w:val="hybridMultilevel"/>
    <w:tmpl w:val="599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B2"/>
    <w:rsid w:val="00025D28"/>
    <w:rsid w:val="00080FB7"/>
    <w:rsid w:val="000B2892"/>
    <w:rsid w:val="000C0D05"/>
    <w:rsid w:val="000D6B99"/>
    <w:rsid w:val="000F11A3"/>
    <w:rsid w:val="00154983"/>
    <w:rsid w:val="001847C8"/>
    <w:rsid w:val="001D2DD8"/>
    <w:rsid w:val="001F67AC"/>
    <w:rsid w:val="0020079A"/>
    <w:rsid w:val="002E43E0"/>
    <w:rsid w:val="00300498"/>
    <w:rsid w:val="00325AFE"/>
    <w:rsid w:val="00347052"/>
    <w:rsid w:val="00352514"/>
    <w:rsid w:val="0038474D"/>
    <w:rsid w:val="003A462A"/>
    <w:rsid w:val="003C5A1D"/>
    <w:rsid w:val="00402B69"/>
    <w:rsid w:val="00481A59"/>
    <w:rsid w:val="00486F9E"/>
    <w:rsid w:val="004A5D05"/>
    <w:rsid w:val="004A694A"/>
    <w:rsid w:val="004F3BB8"/>
    <w:rsid w:val="004F7CC3"/>
    <w:rsid w:val="00501509"/>
    <w:rsid w:val="00520B87"/>
    <w:rsid w:val="00541F1F"/>
    <w:rsid w:val="00586A7D"/>
    <w:rsid w:val="005A3F0C"/>
    <w:rsid w:val="005A7552"/>
    <w:rsid w:val="005B7BF0"/>
    <w:rsid w:val="005D5645"/>
    <w:rsid w:val="00623E4F"/>
    <w:rsid w:val="00670696"/>
    <w:rsid w:val="006C1368"/>
    <w:rsid w:val="006C40FF"/>
    <w:rsid w:val="007518DE"/>
    <w:rsid w:val="00762291"/>
    <w:rsid w:val="00762AC5"/>
    <w:rsid w:val="00781DC6"/>
    <w:rsid w:val="007910B4"/>
    <w:rsid w:val="007A1805"/>
    <w:rsid w:val="007E2D3A"/>
    <w:rsid w:val="007E3D93"/>
    <w:rsid w:val="00803183"/>
    <w:rsid w:val="008129DA"/>
    <w:rsid w:val="0081382A"/>
    <w:rsid w:val="00850933"/>
    <w:rsid w:val="00850DB4"/>
    <w:rsid w:val="00864485"/>
    <w:rsid w:val="00920112"/>
    <w:rsid w:val="00924DFF"/>
    <w:rsid w:val="009335FE"/>
    <w:rsid w:val="009B6EBE"/>
    <w:rsid w:val="009C4DC0"/>
    <w:rsid w:val="009F5DE9"/>
    <w:rsid w:val="00A13B39"/>
    <w:rsid w:val="00A90ACB"/>
    <w:rsid w:val="00A959A1"/>
    <w:rsid w:val="00AB481A"/>
    <w:rsid w:val="00B4465B"/>
    <w:rsid w:val="00C1182E"/>
    <w:rsid w:val="00C32E26"/>
    <w:rsid w:val="00C36AF1"/>
    <w:rsid w:val="00C73EE4"/>
    <w:rsid w:val="00C87ECE"/>
    <w:rsid w:val="00CD123B"/>
    <w:rsid w:val="00CE204F"/>
    <w:rsid w:val="00CE4766"/>
    <w:rsid w:val="00D1716F"/>
    <w:rsid w:val="00D34F6E"/>
    <w:rsid w:val="00D34F9B"/>
    <w:rsid w:val="00D80E28"/>
    <w:rsid w:val="00DA398C"/>
    <w:rsid w:val="00DB716E"/>
    <w:rsid w:val="00E47356"/>
    <w:rsid w:val="00E65C98"/>
    <w:rsid w:val="00EA44DC"/>
    <w:rsid w:val="00EB1FBE"/>
    <w:rsid w:val="00EB67B2"/>
    <w:rsid w:val="00ED3053"/>
    <w:rsid w:val="00EE2A35"/>
    <w:rsid w:val="00F324A8"/>
    <w:rsid w:val="00F32DA1"/>
    <w:rsid w:val="00F45D71"/>
    <w:rsid w:val="00F95299"/>
    <w:rsid w:val="00FB517D"/>
    <w:rsid w:val="00FB53D7"/>
    <w:rsid w:val="00FB78B9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0D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7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C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4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C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1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1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12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55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C6A3F6D61454593E358C30721E983" ma:contentTypeVersion="12" ma:contentTypeDescription="Create a new document." ma:contentTypeScope="" ma:versionID="58f644257e023558a2cbee267e190f4a">
  <xsd:schema xmlns:xsd="http://www.w3.org/2001/XMLSchema" xmlns:xs="http://www.w3.org/2001/XMLSchema" xmlns:p="http://schemas.microsoft.com/office/2006/metadata/properties" xmlns:ns3="d23b755a-0cf3-435b-84cb-cc7fa5b33433" xmlns:ns4="01a21326-3f98-43c4-8ae7-3359649e04cb" targetNamespace="http://schemas.microsoft.com/office/2006/metadata/properties" ma:root="true" ma:fieldsID="adde1668533652065eb76b449692282a" ns3:_="" ns4:_="">
    <xsd:import namespace="d23b755a-0cf3-435b-84cb-cc7fa5b33433"/>
    <xsd:import namespace="01a21326-3f98-43c4-8ae7-3359649e0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755a-0cf3-435b-84cb-cc7fa5b33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1326-3f98-43c4-8ae7-3359649e0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6D08F-E12F-4332-9729-3AE125F36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25F70-9F83-4BD3-B8BF-0406E82AB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755a-0cf3-435b-84cb-cc7fa5b33433"/>
    <ds:schemaRef ds:uri="01a21326-3f98-43c4-8ae7-3359649e0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014B2-6FA0-40AD-9183-E7F7E6786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McKay</dc:creator>
  <cp:keywords/>
  <dc:description/>
  <cp:lastModifiedBy>Kathleen Noyer</cp:lastModifiedBy>
  <cp:revision>2</cp:revision>
  <cp:lastPrinted>2020-11-05T00:35:00Z</cp:lastPrinted>
  <dcterms:created xsi:type="dcterms:W3CDTF">2020-11-16T04:51:00Z</dcterms:created>
  <dcterms:modified xsi:type="dcterms:W3CDTF">2020-11-16T04:51:00Z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0x010100573C6A3F6D61454593E358C30721E983</vt:lpwstr>
  </property>
</Properties>
</file>